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宋体" w:hAnsi="宋体"/>
          <w:b/>
          <w:color w:val="000000"/>
          <w:sz w:val="40"/>
          <w:szCs w:val="40"/>
        </w:rPr>
      </w:pPr>
    </w:p>
    <w:p>
      <w:pPr>
        <w:spacing w:line="620" w:lineRule="exact"/>
        <w:rPr>
          <w:rFonts w:ascii="宋体" w:hAnsi="宋体"/>
          <w:b/>
          <w:color w:val="000000"/>
          <w:sz w:val="40"/>
          <w:szCs w:val="40"/>
        </w:rPr>
      </w:pPr>
    </w:p>
    <w:p>
      <w:pPr>
        <w:spacing w:line="620" w:lineRule="exact"/>
        <w:rPr>
          <w:rFonts w:ascii="宋体" w:hAnsi="宋体"/>
          <w:b/>
          <w:color w:val="000000"/>
          <w:sz w:val="40"/>
          <w:szCs w:val="40"/>
        </w:rPr>
      </w:pPr>
    </w:p>
    <w:p>
      <w:pPr>
        <w:spacing w:line="620" w:lineRule="exact"/>
        <w:rPr>
          <w:rFonts w:ascii="宋体" w:hAnsi="宋体"/>
          <w:b/>
          <w:color w:val="000000"/>
          <w:sz w:val="40"/>
          <w:szCs w:val="40"/>
        </w:rPr>
      </w:pPr>
    </w:p>
    <w:p>
      <w:pPr>
        <w:spacing w:line="620" w:lineRule="exact"/>
        <w:rPr>
          <w:rFonts w:ascii="宋体" w:hAnsi="宋体"/>
          <w:b/>
          <w:color w:val="000000"/>
          <w:sz w:val="40"/>
          <w:szCs w:val="40"/>
        </w:rPr>
      </w:pPr>
    </w:p>
    <w:p>
      <w:pPr>
        <w:spacing w:line="620" w:lineRule="exact"/>
        <w:rPr>
          <w:rFonts w:ascii="宋体" w:hAnsi="宋体"/>
          <w:b/>
          <w:color w:val="000000"/>
          <w:sz w:val="40"/>
          <w:szCs w:val="40"/>
        </w:rPr>
      </w:pPr>
    </w:p>
    <w:p>
      <w:pPr>
        <w:spacing w:line="620" w:lineRule="exact"/>
        <w:rPr>
          <w:rFonts w:ascii="宋体" w:hAnsi="宋体"/>
          <w:b/>
          <w:color w:val="000000"/>
          <w:sz w:val="40"/>
          <w:szCs w:val="40"/>
        </w:rPr>
      </w:pPr>
    </w:p>
    <w:p>
      <w:pPr>
        <w:spacing w:line="620" w:lineRule="exact"/>
        <w:rPr>
          <w:rFonts w:ascii="宋体" w:hAnsi="宋体"/>
          <w:b/>
          <w:color w:val="000000"/>
          <w:sz w:val="40"/>
          <w:szCs w:val="40"/>
        </w:rPr>
      </w:pPr>
    </w:p>
    <w:p>
      <w:pPr>
        <w:spacing w:line="620" w:lineRule="exact"/>
        <w:jc w:val="center"/>
        <w:rPr>
          <w:rFonts w:ascii="宋体" w:hAnsi="宋体"/>
          <w:b/>
          <w:color w:val="000000"/>
          <w:sz w:val="40"/>
          <w:szCs w:val="40"/>
        </w:rPr>
      </w:pPr>
      <w:r>
        <w:rPr>
          <w:rFonts w:hint="eastAsia" w:ascii="宋体" w:hAnsi="宋体"/>
          <w:b/>
          <w:color w:val="000000"/>
          <w:sz w:val="40"/>
          <w:szCs w:val="40"/>
        </w:rPr>
        <w:t>关于印发《关于规范和加强房地产</w:t>
      </w:r>
    </w:p>
    <w:p>
      <w:pPr>
        <w:spacing w:line="620" w:lineRule="exact"/>
        <w:jc w:val="center"/>
        <w:rPr>
          <w:rFonts w:hint="eastAsia" w:ascii="宋体" w:hAnsi="宋体"/>
          <w:b/>
          <w:color w:val="000000"/>
          <w:sz w:val="40"/>
          <w:szCs w:val="40"/>
        </w:rPr>
      </w:pPr>
      <w:r>
        <w:rPr>
          <w:rFonts w:hint="eastAsia" w:ascii="宋体" w:hAnsi="宋体"/>
          <w:b/>
          <w:color w:val="000000"/>
          <w:sz w:val="40"/>
          <w:szCs w:val="40"/>
        </w:rPr>
        <w:t>经纪管理工作</w:t>
      </w:r>
      <w:r>
        <w:rPr>
          <w:rFonts w:hint="eastAsia" w:ascii="宋体" w:hAnsi="宋体"/>
          <w:b/>
          <w:color w:val="000000"/>
          <w:sz w:val="40"/>
          <w:szCs w:val="40"/>
          <w:lang w:eastAsia="zh-CN"/>
        </w:rPr>
        <w:t>的</w:t>
      </w:r>
      <w:r>
        <w:rPr>
          <w:rFonts w:hint="eastAsia" w:ascii="宋体" w:hAnsi="宋体"/>
          <w:b/>
          <w:color w:val="000000"/>
          <w:sz w:val="40"/>
          <w:szCs w:val="40"/>
        </w:rPr>
        <w:t>实施</w:t>
      </w:r>
      <w:r>
        <w:rPr>
          <w:rFonts w:hint="eastAsia" w:ascii="宋体" w:hAnsi="宋体"/>
          <w:b/>
          <w:color w:val="000000"/>
          <w:sz w:val="40"/>
          <w:szCs w:val="40"/>
          <w:lang w:eastAsia="zh-CN"/>
        </w:rPr>
        <w:t>意见</w:t>
      </w:r>
      <w:r>
        <w:rPr>
          <w:rFonts w:hint="eastAsia" w:ascii="宋体" w:hAnsi="宋体"/>
          <w:b/>
          <w:color w:val="000000"/>
          <w:sz w:val="40"/>
          <w:szCs w:val="40"/>
        </w:rPr>
        <w:t>》的通知</w:t>
      </w:r>
    </w:p>
    <w:p>
      <w:pPr>
        <w:spacing w:line="620" w:lineRule="exact"/>
        <w:jc w:val="center"/>
        <w:rPr>
          <w:rFonts w:ascii="宋体" w:hAnsi="宋体"/>
          <w:b/>
          <w:color w:val="000000"/>
          <w:sz w:val="40"/>
          <w:szCs w:val="40"/>
        </w:rPr>
      </w:pPr>
    </w:p>
    <w:p>
      <w:pPr>
        <w:spacing w:line="620" w:lineRule="exact"/>
        <w:rPr>
          <w:rFonts w:ascii="仿宋" w:hAnsi="仿宋" w:eastAsia="仿宋"/>
          <w:color w:val="000000"/>
          <w:sz w:val="32"/>
          <w:szCs w:val="32"/>
        </w:rPr>
      </w:pPr>
      <w:r>
        <w:rPr>
          <w:rFonts w:hint="eastAsia" w:ascii="仿宋" w:hAnsi="仿宋" w:eastAsia="仿宋"/>
          <w:color w:val="000000"/>
          <w:sz w:val="32"/>
          <w:szCs w:val="32"/>
        </w:rPr>
        <w:t>各房地产开发企业、经纪机构：</w:t>
      </w:r>
    </w:p>
    <w:p>
      <w:pPr>
        <w:spacing w:line="620" w:lineRule="exact"/>
        <w:ind w:firstLine="645"/>
        <w:rPr>
          <w:rFonts w:ascii="仿宋" w:hAnsi="仿宋" w:eastAsia="仿宋"/>
          <w:color w:val="000000"/>
          <w:sz w:val="32"/>
          <w:szCs w:val="32"/>
        </w:rPr>
      </w:pPr>
      <w:r>
        <w:rPr>
          <w:rFonts w:hint="eastAsia" w:ascii="仿宋" w:hAnsi="仿宋" w:eastAsia="仿宋"/>
          <w:color w:val="000000"/>
          <w:sz w:val="32"/>
          <w:szCs w:val="32"/>
        </w:rPr>
        <w:t>现将《关于规范和加强房地产经纪管理工作</w:t>
      </w:r>
      <w:r>
        <w:rPr>
          <w:rFonts w:hint="eastAsia" w:ascii="仿宋" w:hAnsi="仿宋" w:eastAsia="仿宋"/>
          <w:color w:val="000000"/>
          <w:sz w:val="32"/>
          <w:szCs w:val="32"/>
          <w:lang w:eastAsia="zh-CN"/>
        </w:rPr>
        <w:t>的</w:t>
      </w:r>
      <w:r>
        <w:rPr>
          <w:rFonts w:hint="eastAsia" w:ascii="仿宋" w:hAnsi="仿宋" w:eastAsia="仿宋"/>
          <w:color w:val="000000"/>
          <w:sz w:val="32"/>
          <w:szCs w:val="32"/>
        </w:rPr>
        <w:t>实施</w:t>
      </w:r>
      <w:r>
        <w:rPr>
          <w:rFonts w:hint="eastAsia" w:ascii="仿宋" w:hAnsi="仿宋" w:eastAsia="仿宋"/>
          <w:color w:val="000000"/>
          <w:sz w:val="32"/>
          <w:szCs w:val="32"/>
          <w:lang w:eastAsia="zh-CN"/>
        </w:rPr>
        <w:t>意见</w:t>
      </w:r>
      <w:bookmarkStart w:id="0" w:name="_GoBack"/>
      <w:bookmarkEnd w:id="0"/>
      <w:r>
        <w:rPr>
          <w:rFonts w:hint="eastAsia" w:ascii="仿宋" w:hAnsi="仿宋" w:eastAsia="仿宋"/>
          <w:color w:val="000000"/>
          <w:sz w:val="32"/>
          <w:szCs w:val="32"/>
        </w:rPr>
        <w:t>》印发给你们，请认真遵照执行。</w:t>
      </w:r>
    </w:p>
    <w:p>
      <w:pPr>
        <w:spacing w:line="620" w:lineRule="exact"/>
        <w:ind w:firstLine="645"/>
        <w:rPr>
          <w:rFonts w:ascii="仿宋" w:hAnsi="仿宋" w:eastAsia="仿宋"/>
          <w:color w:val="000000"/>
          <w:sz w:val="32"/>
          <w:szCs w:val="32"/>
        </w:rPr>
      </w:pPr>
    </w:p>
    <w:p>
      <w:pPr>
        <w:spacing w:line="620" w:lineRule="exact"/>
        <w:ind w:firstLine="645"/>
        <w:rPr>
          <w:rFonts w:hint="eastAsia" w:ascii="仿宋" w:hAnsi="仿宋" w:eastAsia="仿宋"/>
          <w:color w:val="000000"/>
          <w:sz w:val="32"/>
          <w:szCs w:val="32"/>
        </w:rPr>
      </w:pPr>
    </w:p>
    <w:p>
      <w:pPr>
        <w:spacing w:line="620" w:lineRule="exact"/>
        <w:ind w:firstLine="645"/>
        <w:rPr>
          <w:rFonts w:ascii="仿宋" w:hAnsi="仿宋" w:eastAsia="仿宋"/>
          <w:color w:val="000000"/>
          <w:sz w:val="32"/>
          <w:szCs w:val="32"/>
        </w:rPr>
      </w:pPr>
    </w:p>
    <w:p>
      <w:pPr>
        <w:spacing w:line="620" w:lineRule="exact"/>
        <w:ind w:firstLine="645"/>
        <w:rPr>
          <w:rFonts w:ascii="仿宋" w:hAnsi="仿宋" w:eastAsia="仿宋"/>
          <w:color w:val="000000"/>
          <w:sz w:val="32"/>
          <w:szCs w:val="32"/>
        </w:rPr>
      </w:pPr>
      <w:r>
        <w:rPr>
          <w:rFonts w:hint="eastAsia" w:ascii="仿宋" w:hAnsi="仿宋" w:eastAsia="仿宋"/>
          <w:color w:val="000000"/>
          <w:sz w:val="32"/>
          <w:szCs w:val="32"/>
        </w:rPr>
        <w:t xml:space="preserve">                     仪征市住房保障和房产管理局</w:t>
      </w:r>
    </w:p>
    <w:p>
      <w:pPr>
        <w:spacing w:line="620" w:lineRule="exact"/>
        <w:ind w:firstLine="645"/>
        <w:rPr>
          <w:rFonts w:ascii="仿宋" w:hAnsi="仿宋" w:eastAsia="仿宋"/>
          <w:color w:val="000000"/>
          <w:sz w:val="32"/>
          <w:szCs w:val="32"/>
        </w:rPr>
      </w:pPr>
      <w:r>
        <w:rPr>
          <w:rFonts w:hint="eastAsia" w:ascii="仿宋" w:hAnsi="仿宋" w:eastAsia="仿宋"/>
          <w:color w:val="000000"/>
          <w:sz w:val="32"/>
          <w:szCs w:val="32"/>
        </w:rPr>
        <w:t xml:space="preserve">                            年  月  日</w:t>
      </w:r>
    </w:p>
    <w:p>
      <w:pPr>
        <w:spacing w:line="620" w:lineRule="exact"/>
        <w:ind w:firstLine="645"/>
        <w:rPr>
          <w:rFonts w:ascii="仿宋" w:hAnsi="仿宋" w:eastAsia="仿宋"/>
          <w:color w:val="000000"/>
          <w:sz w:val="32"/>
          <w:szCs w:val="32"/>
        </w:rPr>
      </w:pPr>
      <w:r>
        <w:rPr>
          <w:rFonts w:hint="eastAsia" w:ascii="仿宋" w:hAnsi="仿宋" w:eastAsia="仿宋"/>
          <w:color w:val="000000"/>
          <w:sz w:val="32"/>
          <w:szCs w:val="32"/>
        </w:rPr>
        <w:t>抄送：市国土局、市银监会及各银行、市物价局、市市场监管局、市地税局、电信公司、移动公司、联通公司。</w:t>
      </w:r>
    </w:p>
    <w:p>
      <w:pPr>
        <w:spacing w:line="620" w:lineRule="exact"/>
        <w:ind w:firstLine="645"/>
        <w:rPr>
          <w:rFonts w:ascii="仿宋" w:hAnsi="仿宋" w:eastAsia="仿宋"/>
          <w:color w:val="000000"/>
          <w:sz w:val="32"/>
          <w:szCs w:val="32"/>
        </w:rPr>
      </w:pPr>
    </w:p>
    <w:p>
      <w:pPr>
        <w:spacing w:line="620" w:lineRule="exact"/>
        <w:jc w:val="center"/>
        <w:rPr>
          <w:rFonts w:hint="eastAsia" w:ascii="宋体" w:hAnsi="宋体"/>
          <w:b/>
          <w:color w:val="000000"/>
          <w:sz w:val="40"/>
          <w:szCs w:val="40"/>
        </w:rPr>
      </w:pPr>
      <w:r>
        <w:rPr>
          <w:rFonts w:hint="eastAsia" w:ascii="宋体" w:hAnsi="宋体"/>
          <w:b/>
          <w:color w:val="000000"/>
          <w:sz w:val="40"/>
          <w:szCs w:val="40"/>
        </w:rPr>
        <w:t>关于规范和加强房地产</w:t>
      </w:r>
    </w:p>
    <w:p>
      <w:pPr>
        <w:spacing w:line="620" w:lineRule="exact"/>
        <w:jc w:val="center"/>
        <w:rPr>
          <w:rFonts w:ascii="宋体" w:hAnsi="宋体"/>
          <w:b/>
          <w:color w:val="000000"/>
          <w:sz w:val="40"/>
          <w:szCs w:val="40"/>
        </w:rPr>
      </w:pPr>
      <w:r>
        <w:rPr>
          <w:rFonts w:hint="eastAsia" w:ascii="宋体" w:hAnsi="宋体"/>
          <w:b/>
          <w:color w:val="000000"/>
          <w:sz w:val="40"/>
          <w:szCs w:val="40"/>
        </w:rPr>
        <w:t>经纪管理工作</w:t>
      </w:r>
      <w:r>
        <w:rPr>
          <w:rFonts w:hint="eastAsia" w:ascii="宋体" w:hAnsi="宋体"/>
          <w:b/>
          <w:color w:val="000000"/>
          <w:sz w:val="40"/>
          <w:szCs w:val="40"/>
          <w:lang w:eastAsia="zh-CN"/>
        </w:rPr>
        <w:t>的</w:t>
      </w:r>
      <w:r>
        <w:rPr>
          <w:rFonts w:hint="eastAsia" w:ascii="宋体" w:hAnsi="宋体"/>
          <w:b/>
          <w:color w:val="000000"/>
          <w:sz w:val="40"/>
          <w:szCs w:val="40"/>
        </w:rPr>
        <w:t>实施</w:t>
      </w:r>
      <w:r>
        <w:rPr>
          <w:rFonts w:hint="eastAsia" w:ascii="宋体" w:hAnsi="宋体"/>
          <w:b/>
          <w:color w:val="000000"/>
          <w:sz w:val="40"/>
          <w:szCs w:val="40"/>
          <w:lang w:eastAsia="zh-CN"/>
        </w:rPr>
        <w:t>意见</w:t>
      </w:r>
    </w:p>
    <w:p>
      <w:pPr>
        <w:spacing w:line="580" w:lineRule="exact"/>
        <w:rPr>
          <w:rFonts w:ascii="仿宋_GB2312" w:eastAsia="仿宋_GB2312"/>
          <w:color w:val="000000"/>
          <w:sz w:val="32"/>
          <w:szCs w:val="32"/>
        </w:rPr>
      </w:pP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为</w:t>
      </w:r>
      <w:r>
        <w:rPr>
          <w:rFonts w:hint="eastAsia" w:asciiTheme="minorEastAsia" w:hAnsiTheme="minorEastAsia" w:eastAsiaTheme="minorEastAsia" w:cstheme="minorEastAsia"/>
          <w:color w:val="000000"/>
          <w:sz w:val="30"/>
          <w:szCs w:val="30"/>
          <w:lang w:eastAsia="zh-CN"/>
        </w:rPr>
        <w:t>进一步</w:t>
      </w:r>
      <w:r>
        <w:rPr>
          <w:rFonts w:hint="eastAsia" w:asciiTheme="minorEastAsia" w:hAnsiTheme="minorEastAsia" w:eastAsiaTheme="minorEastAsia" w:cstheme="minorEastAsia"/>
          <w:color w:val="000000"/>
          <w:sz w:val="30"/>
          <w:szCs w:val="30"/>
        </w:rPr>
        <w:t>规范</w:t>
      </w:r>
      <w:r>
        <w:rPr>
          <w:rFonts w:hint="eastAsia" w:asciiTheme="minorEastAsia" w:hAnsiTheme="minorEastAsia" w:eastAsiaTheme="minorEastAsia" w:cstheme="minorEastAsia"/>
          <w:color w:val="000000"/>
          <w:sz w:val="30"/>
          <w:szCs w:val="30"/>
          <w:lang w:eastAsia="zh-CN"/>
        </w:rPr>
        <w:t>我市</w:t>
      </w:r>
      <w:r>
        <w:rPr>
          <w:rFonts w:hint="eastAsia" w:asciiTheme="minorEastAsia" w:hAnsiTheme="minorEastAsia" w:eastAsiaTheme="minorEastAsia" w:cstheme="minorEastAsia"/>
          <w:color w:val="000000"/>
          <w:sz w:val="30"/>
          <w:szCs w:val="30"/>
        </w:rPr>
        <w:t>房地产经纪活动，保护房地产交易及经纪活动当事人的合法权益，营造</w:t>
      </w:r>
      <w:r>
        <w:rPr>
          <w:rFonts w:hint="eastAsia" w:asciiTheme="minorEastAsia" w:hAnsiTheme="minorEastAsia" w:eastAsiaTheme="minorEastAsia" w:cstheme="minorEastAsia"/>
          <w:color w:val="000000"/>
          <w:sz w:val="30"/>
          <w:szCs w:val="30"/>
          <w:lang w:eastAsia="zh-CN"/>
        </w:rPr>
        <w:t>安全有序</w:t>
      </w:r>
      <w:r>
        <w:rPr>
          <w:rFonts w:hint="eastAsia" w:asciiTheme="minorEastAsia" w:hAnsiTheme="minorEastAsia" w:eastAsiaTheme="minorEastAsia" w:cstheme="minorEastAsia"/>
          <w:color w:val="000000"/>
          <w:sz w:val="30"/>
          <w:szCs w:val="30"/>
        </w:rPr>
        <w:t>的市场环境，促进房地产中介市场健康发展，根据《房地产经纪管理办法》</w:t>
      </w:r>
      <w:r>
        <w:rPr>
          <w:rFonts w:hint="eastAsia" w:asciiTheme="minorEastAsia" w:hAnsiTheme="minorEastAsia" w:eastAsiaTheme="minorEastAsia" w:cstheme="minorEastAsia"/>
          <w:color w:val="000000"/>
          <w:sz w:val="30"/>
          <w:szCs w:val="30"/>
          <w:lang w:eastAsia="zh-CN"/>
        </w:rPr>
        <w:t>（中华人民共和国住建部、发改委、人社部联合令【</w:t>
      </w:r>
      <w:r>
        <w:rPr>
          <w:rFonts w:hint="eastAsia" w:asciiTheme="minorEastAsia" w:hAnsiTheme="minorEastAsia" w:eastAsiaTheme="minorEastAsia" w:cstheme="minorEastAsia"/>
          <w:color w:val="000000"/>
          <w:sz w:val="30"/>
          <w:szCs w:val="30"/>
          <w:lang w:val="en-US" w:eastAsia="zh-CN"/>
        </w:rPr>
        <w:t>2011】</w:t>
      </w:r>
      <w:r>
        <w:rPr>
          <w:rFonts w:hint="eastAsia" w:asciiTheme="minorEastAsia" w:hAnsiTheme="minorEastAsia" w:eastAsiaTheme="minorEastAsia" w:cstheme="minorEastAsia"/>
          <w:color w:val="000000"/>
          <w:sz w:val="30"/>
          <w:szCs w:val="30"/>
          <w:lang w:eastAsia="zh-CN"/>
        </w:rPr>
        <w:t>第</w:t>
      </w:r>
      <w:r>
        <w:rPr>
          <w:rFonts w:hint="eastAsia" w:asciiTheme="minorEastAsia" w:hAnsiTheme="minorEastAsia" w:eastAsiaTheme="minorEastAsia" w:cstheme="minorEastAsia"/>
          <w:color w:val="000000"/>
          <w:sz w:val="30"/>
          <w:szCs w:val="30"/>
          <w:lang w:val="en-US" w:eastAsia="zh-CN"/>
        </w:rPr>
        <w:t>8号）、《关于切实加强我市房地产经纪管理、进一步规范房地产交易秩序的通知》（扬住房发【2011】33号）</w:t>
      </w:r>
      <w:r>
        <w:rPr>
          <w:rFonts w:hint="eastAsia" w:asciiTheme="minorEastAsia" w:hAnsiTheme="minorEastAsia" w:eastAsiaTheme="minorEastAsia" w:cstheme="minorEastAsia"/>
          <w:color w:val="000000"/>
          <w:sz w:val="30"/>
          <w:szCs w:val="30"/>
        </w:rPr>
        <w:t>等</w:t>
      </w:r>
      <w:r>
        <w:rPr>
          <w:rFonts w:hint="eastAsia" w:asciiTheme="minorEastAsia" w:hAnsiTheme="minorEastAsia" w:eastAsiaTheme="minorEastAsia" w:cstheme="minorEastAsia"/>
          <w:color w:val="000000"/>
          <w:sz w:val="30"/>
          <w:szCs w:val="30"/>
          <w:lang w:eastAsia="zh-CN"/>
        </w:rPr>
        <w:t>相关</w:t>
      </w:r>
      <w:r>
        <w:rPr>
          <w:rFonts w:hint="eastAsia" w:asciiTheme="minorEastAsia" w:hAnsiTheme="minorEastAsia" w:eastAsiaTheme="minorEastAsia" w:cstheme="minorEastAsia"/>
          <w:color w:val="000000"/>
          <w:sz w:val="30"/>
          <w:szCs w:val="30"/>
        </w:rPr>
        <w:t>规</w:t>
      </w:r>
      <w:r>
        <w:rPr>
          <w:rFonts w:hint="eastAsia" w:asciiTheme="minorEastAsia" w:hAnsiTheme="minorEastAsia" w:eastAsiaTheme="minorEastAsia" w:cstheme="minorEastAsia"/>
          <w:color w:val="000000"/>
          <w:sz w:val="30"/>
          <w:szCs w:val="30"/>
          <w:lang w:eastAsia="zh-CN"/>
        </w:rPr>
        <w:t>定</w:t>
      </w:r>
      <w:r>
        <w:rPr>
          <w:rFonts w:hint="eastAsia" w:asciiTheme="minorEastAsia" w:hAnsiTheme="minorEastAsia" w:eastAsiaTheme="minorEastAsia" w:cstheme="minorEastAsia"/>
          <w:color w:val="000000"/>
          <w:sz w:val="30"/>
          <w:szCs w:val="30"/>
        </w:rPr>
        <w:t>，结合我市实际，制定</w:t>
      </w:r>
      <w:r>
        <w:rPr>
          <w:rFonts w:hint="eastAsia" w:asciiTheme="minorEastAsia" w:hAnsiTheme="minorEastAsia" w:eastAsiaTheme="minorEastAsia" w:cstheme="minorEastAsia"/>
          <w:color w:val="000000"/>
          <w:sz w:val="30"/>
          <w:szCs w:val="30"/>
          <w:lang w:eastAsia="zh-CN"/>
        </w:rPr>
        <w:t>本意见</w:t>
      </w:r>
      <w:r>
        <w:rPr>
          <w:rFonts w:hint="eastAsia" w:asciiTheme="minorEastAsia" w:hAnsiTheme="minorEastAsia" w:eastAsiaTheme="minorEastAsia" w:cstheme="minorEastAsia"/>
          <w:color w:val="000000"/>
          <w:sz w:val="30"/>
          <w:szCs w:val="30"/>
        </w:rPr>
        <w:t>：</w:t>
      </w:r>
    </w:p>
    <w:p>
      <w:pPr>
        <w:ind w:firstLine="643" w:firstLineChars="200"/>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一、规范房地产经纪机构管理</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1、机构登记备案。全市房地产经纪机构（含在我市设立的分支机构）应当自领取营业执照之日起30日内，到市住房保障和房产管理局（以下简称</w:t>
      </w:r>
      <w:r>
        <w:rPr>
          <w:rFonts w:hint="eastAsia" w:asciiTheme="minorEastAsia" w:hAnsiTheme="minorEastAsia" w:eastAsiaTheme="minorEastAsia" w:cstheme="minorEastAsia"/>
          <w:color w:val="000000"/>
          <w:sz w:val="30"/>
          <w:szCs w:val="30"/>
          <w:lang w:eastAsia="zh-CN"/>
        </w:rPr>
        <w:t>市</w:t>
      </w:r>
      <w:r>
        <w:rPr>
          <w:rFonts w:hint="eastAsia" w:asciiTheme="minorEastAsia" w:hAnsiTheme="minorEastAsia" w:eastAsiaTheme="minorEastAsia" w:cstheme="minorEastAsia"/>
          <w:color w:val="000000"/>
          <w:sz w:val="30"/>
          <w:szCs w:val="30"/>
        </w:rPr>
        <w:t>房管局）办理备案手续，取得备案资格证明，</w:t>
      </w:r>
      <w:r>
        <w:rPr>
          <w:rFonts w:hint="eastAsia" w:asciiTheme="minorEastAsia" w:hAnsiTheme="minorEastAsia" w:eastAsiaTheme="minorEastAsia" w:cstheme="minorEastAsia"/>
          <w:color w:val="000000"/>
          <w:sz w:val="30"/>
          <w:szCs w:val="30"/>
          <w:lang w:eastAsia="zh-CN"/>
        </w:rPr>
        <w:t>市</w:t>
      </w:r>
      <w:r>
        <w:rPr>
          <w:rFonts w:hint="eastAsia" w:asciiTheme="minorEastAsia" w:hAnsiTheme="minorEastAsia" w:eastAsiaTheme="minorEastAsia" w:cstheme="minorEastAsia"/>
          <w:color w:val="000000"/>
          <w:sz w:val="30"/>
          <w:szCs w:val="30"/>
        </w:rPr>
        <w:t>房管局每半年在仪征房地产信息网等媒体对外公示，提醒</w:t>
      </w:r>
      <w:r>
        <w:rPr>
          <w:rFonts w:hint="eastAsia" w:asciiTheme="minorEastAsia" w:hAnsiTheme="minorEastAsia" w:eastAsiaTheme="minorEastAsia" w:cstheme="minorEastAsia"/>
          <w:color w:val="000000"/>
          <w:sz w:val="30"/>
          <w:szCs w:val="30"/>
          <w:lang w:eastAsia="zh-CN"/>
        </w:rPr>
        <w:t>公</w:t>
      </w:r>
      <w:r>
        <w:rPr>
          <w:rFonts w:hint="eastAsia" w:asciiTheme="minorEastAsia" w:hAnsiTheme="minorEastAsia" w:eastAsiaTheme="minorEastAsia" w:cstheme="minorEastAsia"/>
          <w:color w:val="000000"/>
          <w:sz w:val="30"/>
          <w:szCs w:val="30"/>
        </w:rPr>
        <w:t>众</w:t>
      </w:r>
      <w:r>
        <w:rPr>
          <w:rFonts w:hint="eastAsia" w:asciiTheme="minorEastAsia" w:hAnsiTheme="minorEastAsia" w:eastAsiaTheme="minorEastAsia" w:cstheme="minorEastAsia"/>
          <w:color w:val="000000"/>
          <w:sz w:val="30"/>
          <w:szCs w:val="30"/>
          <w:lang w:eastAsia="zh-CN"/>
        </w:rPr>
        <w:t>有效</w:t>
      </w:r>
      <w:r>
        <w:rPr>
          <w:rFonts w:hint="eastAsia" w:asciiTheme="minorEastAsia" w:hAnsiTheme="minorEastAsia" w:eastAsiaTheme="minorEastAsia" w:cstheme="minorEastAsia"/>
          <w:color w:val="000000"/>
          <w:sz w:val="30"/>
          <w:szCs w:val="30"/>
        </w:rPr>
        <w:t>防范交易风险，对尚未备案的经纪机构应审慎选择。</w:t>
      </w:r>
    </w:p>
    <w:p>
      <w:pPr>
        <w:ind w:firstLine="600" w:firstLineChars="200"/>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sz w:val="30"/>
          <w:szCs w:val="30"/>
        </w:rPr>
        <w:t>2、设立备案条件。</w:t>
      </w:r>
      <w:r>
        <w:rPr>
          <w:rFonts w:hint="eastAsia" w:asciiTheme="minorEastAsia" w:hAnsiTheme="minorEastAsia" w:eastAsiaTheme="minorEastAsia" w:cstheme="minorEastAsia"/>
          <w:color w:val="000000"/>
          <w:kern w:val="0"/>
          <w:sz w:val="30"/>
          <w:szCs w:val="30"/>
        </w:rPr>
        <w:t>房地产经纪机构（含分支机构）设立备案应具备下列条件：</w:t>
      </w:r>
    </w:p>
    <w:p>
      <w:pPr>
        <w:ind w:firstLine="600" w:firstLineChars="200"/>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(1)有自己的组织机构及机构名称，且须具备房地产经纪的特点；</w:t>
      </w:r>
    </w:p>
    <w:p>
      <w:pPr>
        <w:ind w:firstLine="600" w:firstLineChars="200"/>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(2)有固定经营场所；</w:t>
      </w:r>
    </w:p>
    <w:p>
      <w:pPr>
        <w:ind w:firstLine="600" w:firstLineChars="200"/>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w:t>
      </w:r>
      <w:r>
        <w:rPr>
          <w:rFonts w:hint="eastAsia" w:asciiTheme="minorEastAsia" w:hAnsiTheme="minorEastAsia" w:eastAsiaTheme="minorEastAsia" w:cstheme="minorEastAsia"/>
          <w:color w:val="000000"/>
          <w:kern w:val="0"/>
          <w:sz w:val="30"/>
          <w:szCs w:val="30"/>
          <w:lang w:val="en-US" w:eastAsia="zh-CN"/>
        </w:rPr>
        <w:t>3</w:t>
      </w:r>
      <w:r>
        <w:rPr>
          <w:rFonts w:hint="eastAsia" w:asciiTheme="minorEastAsia" w:hAnsiTheme="minorEastAsia" w:eastAsiaTheme="minorEastAsia" w:cstheme="minorEastAsia"/>
          <w:color w:val="000000"/>
          <w:kern w:val="0"/>
          <w:sz w:val="30"/>
          <w:szCs w:val="30"/>
        </w:rPr>
        <w:t>)有至少1名（国家级）专职房地产经纪人、或3名（省级）专职房地产经纪人协理、或3名（扬州房协）房地产经纪从业人员资格。</w:t>
      </w:r>
    </w:p>
    <w:p>
      <w:pPr>
        <w:ind w:firstLine="600" w:firstLineChars="200"/>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lang w:eastAsia="zh-CN"/>
        </w:rPr>
        <w:t>属</w:t>
      </w:r>
      <w:r>
        <w:rPr>
          <w:rFonts w:hint="eastAsia" w:asciiTheme="minorEastAsia" w:hAnsiTheme="minorEastAsia" w:eastAsiaTheme="minorEastAsia" w:cstheme="minorEastAsia"/>
          <w:color w:val="000000"/>
          <w:kern w:val="0"/>
          <w:sz w:val="30"/>
          <w:szCs w:val="30"/>
        </w:rPr>
        <w:t>商品房销售代理公司的，至少</w:t>
      </w:r>
      <w:r>
        <w:rPr>
          <w:rFonts w:hint="eastAsia" w:asciiTheme="minorEastAsia" w:hAnsiTheme="minorEastAsia" w:eastAsiaTheme="minorEastAsia" w:cstheme="minorEastAsia"/>
          <w:color w:val="000000"/>
          <w:kern w:val="0"/>
          <w:sz w:val="30"/>
          <w:szCs w:val="30"/>
          <w:lang w:eastAsia="zh-CN"/>
        </w:rPr>
        <w:t>有</w:t>
      </w:r>
      <w:r>
        <w:rPr>
          <w:rFonts w:hint="eastAsia" w:asciiTheme="minorEastAsia" w:hAnsiTheme="minorEastAsia" w:eastAsiaTheme="minorEastAsia" w:cstheme="minorEastAsia"/>
          <w:color w:val="000000"/>
          <w:kern w:val="0"/>
          <w:sz w:val="30"/>
          <w:szCs w:val="30"/>
        </w:rPr>
        <w:t>3名（国家级）专职房地产经纪人，销售人员必须具备（省级）房地产经纪人协理或（扬州房协）房地产经纪从业人员资格。</w:t>
      </w:r>
    </w:p>
    <w:p>
      <w:pPr>
        <w:ind w:firstLine="600" w:firstLineChars="200"/>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房地产经纪机构的法定代表人及分支机构负责人必须是（国家级）房地产经纪人或（省级）房地产经纪人协理或（扬州房协）房地产经纪从业人员资格。</w:t>
      </w:r>
    </w:p>
    <w:p>
      <w:pPr>
        <w:ind w:left="319" w:leftChars="152" w:firstLine="300" w:firstLineChars="1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kern w:val="0"/>
          <w:sz w:val="30"/>
          <w:szCs w:val="30"/>
        </w:rPr>
        <w:t>以上各类持证人员必须办理上岗证方可从事相关业务。</w:t>
      </w:r>
    </w:p>
    <w:p>
      <w:pPr>
        <w:ind w:firstLine="600" w:firstLineChars="200"/>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sz w:val="30"/>
          <w:szCs w:val="30"/>
        </w:rPr>
        <w:t>3、机构备案年检。《房地产经纪机构备案证明》有效期为五年，各房地产经纪机构应在每年6月份按年检通知要求持备案证明原件及年检报告书到市</w:t>
      </w:r>
      <w:r>
        <w:rPr>
          <w:rFonts w:hint="eastAsia" w:asciiTheme="minorEastAsia" w:hAnsiTheme="minorEastAsia" w:eastAsiaTheme="minorEastAsia" w:cstheme="minorEastAsia"/>
          <w:color w:val="000000"/>
          <w:sz w:val="30"/>
          <w:szCs w:val="30"/>
          <w:lang w:eastAsia="zh-CN"/>
        </w:rPr>
        <w:t>房管局</w:t>
      </w:r>
      <w:r>
        <w:rPr>
          <w:rFonts w:hint="eastAsia" w:asciiTheme="minorEastAsia" w:hAnsiTheme="minorEastAsia" w:eastAsiaTheme="minorEastAsia" w:cstheme="minorEastAsia"/>
          <w:color w:val="000000"/>
          <w:sz w:val="30"/>
          <w:szCs w:val="30"/>
        </w:rPr>
        <w:t>办理年检手续。未参与年度检验或有效期满后未申请重新备案的企业视为自动放弃房地产经纪服务资格。</w:t>
      </w:r>
      <w:r>
        <w:rPr>
          <w:rFonts w:hint="eastAsia" w:asciiTheme="minorEastAsia" w:hAnsiTheme="minorEastAsia" w:eastAsiaTheme="minorEastAsia" w:cstheme="minorEastAsia"/>
          <w:color w:val="000000"/>
          <w:kern w:val="0"/>
          <w:sz w:val="30"/>
          <w:szCs w:val="30"/>
        </w:rPr>
        <w:t>房地产经纪机构及其分支机构变更或者终止的，应当自变更或者终止之日起30日内，办理备案变更或者注销手续。</w:t>
      </w:r>
    </w:p>
    <w:p>
      <w:pPr>
        <w:ind w:firstLine="600" w:firstLineChars="200"/>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rPr>
        <w:t>4、经营场所规范化。房地产经纪机构应在经营场所配备计算机、打印机、复印机、网络、固定电话等现代化办公设备。并在场所醒目位置公示（1）营业执照</w:t>
      </w:r>
      <w:r>
        <w:rPr>
          <w:rFonts w:hint="eastAsia" w:asciiTheme="minorEastAsia" w:hAnsiTheme="minorEastAsia" w:eastAsiaTheme="minorEastAsia" w:cstheme="minorEastAsia"/>
          <w:color w:val="000000"/>
          <w:sz w:val="30"/>
          <w:szCs w:val="30"/>
          <w:lang w:eastAsia="zh-CN"/>
        </w:rPr>
        <w:t>和</w:t>
      </w:r>
      <w:r>
        <w:rPr>
          <w:rFonts w:hint="eastAsia" w:asciiTheme="minorEastAsia" w:hAnsiTheme="minorEastAsia" w:eastAsiaTheme="minorEastAsia" w:cstheme="minorEastAsia"/>
          <w:color w:val="000000"/>
          <w:sz w:val="30"/>
          <w:szCs w:val="30"/>
        </w:rPr>
        <w:t>备案证明</w:t>
      </w:r>
      <w:r>
        <w:rPr>
          <w:rFonts w:hint="eastAsia" w:asciiTheme="minorEastAsia" w:hAnsiTheme="minorEastAsia" w:eastAsiaTheme="minorEastAsia" w:cstheme="minorEastAsia"/>
          <w:color w:val="000000"/>
          <w:sz w:val="30"/>
          <w:szCs w:val="30"/>
          <w:lang w:eastAsia="zh-CN"/>
        </w:rPr>
        <w:t>文</w:t>
      </w:r>
      <w:r>
        <w:rPr>
          <w:rFonts w:hint="eastAsia" w:asciiTheme="minorEastAsia" w:hAnsiTheme="minorEastAsia" w:eastAsiaTheme="minorEastAsia" w:cstheme="minorEastAsia"/>
          <w:color w:val="000000"/>
          <w:sz w:val="30"/>
          <w:szCs w:val="30"/>
        </w:rPr>
        <w:t>件；（2）服务项目、内容、</w:t>
      </w:r>
      <w:r>
        <w:rPr>
          <w:rFonts w:hint="eastAsia" w:asciiTheme="minorEastAsia" w:hAnsiTheme="minorEastAsia" w:eastAsiaTheme="minorEastAsia" w:cstheme="minorEastAsia"/>
          <w:color w:val="000000"/>
          <w:sz w:val="30"/>
          <w:szCs w:val="30"/>
          <w:lang w:eastAsia="zh-CN"/>
        </w:rPr>
        <w:t>标准；（</w:t>
      </w:r>
      <w:r>
        <w:rPr>
          <w:rFonts w:hint="eastAsia" w:asciiTheme="minorEastAsia" w:hAnsiTheme="minorEastAsia" w:eastAsiaTheme="minorEastAsia" w:cstheme="minorEastAsia"/>
          <w:color w:val="000000"/>
          <w:sz w:val="30"/>
          <w:szCs w:val="30"/>
          <w:lang w:val="en-US" w:eastAsia="zh-CN"/>
        </w:rPr>
        <w:t>3）业务流程；（4）收费项目、依据、标准；</w:t>
      </w:r>
      <w:r>
        <w:rPr>
          <w:rFonts w:hint="eastAsia" w:asciiTheme="minorEastAsia" w:hAnsiTheme="minorEastAsia" w:eastAsiaTheme="minorEastAsia" w:cstheme="minorEastAsia"/>
          <w:color w:val="000000"/>
          <w:sz w:val="30"/>
          <w:szCs w:val="30"/>
        </w:rPr>
        <w:t>（5）</w:t>
      </w:r>
      <w:r>
        <w:rPr>
          <w:rFonts w:hint="eastAsia" w:asciiTheme="minorEastAsia" w:hAnsiTheme="minorEastAsia" w:eastAsiaTheme="minorEastAsia" w:cstheme="minorEastAsia"/>
          <w:color w:val="000000"/>
          <w:sz w:val="30"/>
          <w:szCs w:val="30"/>
          <w:lang w:eastAsia="zh-CN"/>
        </w:rPr>
        <w:t>交易资金监管方式；（</w:t>
      </w:r>
      <w:r>
        <w:rPr>
          <w:rFonts w:hint="eastAsia" w:asciiTheme="minorEastAsia" w:hAnsiTheme="minorEastAsia" w:eastAsiaTheme="minorEastAsia" w:cstheme="minorEastAsia"/>
          <w:color w:val="000000"/>
          <w:sz w:val="30"/>
          <w:szCs w:val="30"/>
          <w:lang w:val="en-US" w:eastAsia="zh-CN"/>
        </w:rPr>
        <w:t>6</w:t>
      </w:r>
      <w:r>
        <w:rPr>
          <w:rFonts w:hint="eastAsia" w:asciiTheme="minorEastAsia" w:hAnsiTheme="minorEastAsia" w:eastAsiaTheme="minorEastAsia" w:cstheme="minorEastAsia"/>
          <w:color w:val="000000"/>
          <w:sz w:val="30"/>
          <w:szCs w:val="30"/>
          <w:lang w:eastAsia="zh-CN"/>
        </w:rPr>
        <w:t>）信用档案查询方式、举报及投诉电话；（</w:t>
      </w:r>
      <w:r>
        <w:rPr>
          <w:rFonts w:hint="eastAsia" w:asciiTheme="minorEastAsia" w:hAnsiTheme="minorEastAsia" w:eastAsiaTheme="minorEastAsia" w:cstheme="minorEastAsia"/>
          <w:color w:val="000000"/>
          <w:sz w:val="30"/>
          <w:szCs w:val="30"/>
          <w:lang w:val="en-US" w:eastAsia="zh-CN"/>
        </w:rPr>
        <w:t>7</w:t>
      </w:r>
      <w:r>
        <w:rPr>
          <w:rFonts w:hint="eastAsia" w:asciiTheme="minorEastAsia" w:hAnsiTheme="minorEastAsia" w:eastAsiaTheme="minorEastAsia" w:cstheme="minorEastAsia"/>
          <w:color w:val="000000"/>
          <w:sz w:val="30"/>
          <w:szCs w:val="30"/>
          <w:lang w:eastAsia="zh-CN"/>
        </w:rPr>
        <w:t>）政府主管部门或者行业组织制定的房地产经纪服务合同、房屋买卖合同、房屋租赁合同示范文本；（</w:t>
      </w:r>
      <w:r>
        <w:rPr>
          <w:rFonts w:hint="eastAsia" w:asciiTheme="minorEastAsia" w:hAnsiTheme="minorEastAsia" w:eastAsiaTheme="minorEastAsia" w:cstheme="minorEastAsia"/>
          <w:color w:val="000000"/>
          <w:sz w:val="30"/>
          <w:szCs w:val="30"/>
          <w:lang w:val="en-US" w:eastAsia="zh-CN"/>
        </w:rPr>
        <w:t>8）法律、法规、规章规定的其他事项。</w:t>
      </w:r>
    </w:p>
    <w:p>
      <w:pPr>
        <w:ind w:firstLine="600" w:firstLineChars="200"/>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lang w:val="en-US" w:eastAsia="zh-CN"/>
        </w:rPr>
        <w:t>通过互联网提供房地产经纪服务的机构应当在其网站首页醒目位置公开其营业执照电子链接标识。</w:t>
      </w:r>
    </w:p>
    <w:p>
      <w:pPr>
        <w:ind w:firstLine="600" w:firstLineChars="200"/>
        <w:rPr>
          <w:rFonts w:hint="eastAsia" w:asciiTheme="minorEastAsia" w:hAnsiTheme="minorEastAsia" w:eastAsiaTheme="minorEastAsia" w:cstheme="minorEastAsia"/>
          <w:color w:val="000000"/>
          <w:sz w:val="30"/>
          <w:szCs w:val="30"/>
          <w:lang w:eastAsia="zh-CN"/>
        </w:rPr>
      </w:pPr>
      <w:r>
        <w:rPr>
          <w:rFonts w:hint="eastAsia" w:asciiTheme="minorEastAsia" w:hAnsiTheme="minorEastAsia" w:eastAsiaTheme="minorEastAsia" w:cstheme="minorEastAsia"/>
          <w:color w:val="000000"/>
          <w:sz w:val="30"/>
          <w:szCs w:val="30"/>
          <w:lang w:eastAsia="zh-CN"/>
        </w:rPr>
        <w:t>分支机构还应当公示设立该分支机构的房地产经纪机构的经营地址及联系方式。</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lang w:eastAsia="zh-CN"/>
        </w:rPr>
        <w:t>房地产经纪机构代理销售商品房项目的，还应当在销售现场明显位置明示商品房销售委托书和批准销售商品房的有关证明文件</w:t>
      </w:r>
      <w:r>
        <w:rPr>
          <w:rFonts w:hint="eastAsia" w:asciiTheme="minorEastAsia" w:hAnsiTheme="minorEastAsia" w:eastAsiaTheme="minorEastAsia" w:cstheme="minorEastAsia"/>
          <w:color w:val="000000"/>
          <w:sz w:val="30"/>
          <w:szCs w:val="30"/>
        </w:rPr>
        <w:t>。</w:t>
      </w:r>
    </w:p>
    <w:p>
      <w:pPr>
        <w:ind w:firstLine="643" w:firstLineChars="200"/>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二、规范房地产经纪机构从业人员管理</w:t>
      </w:r>
    </w:p>
    <w:p>
      <w:pPr>
        <w:ind w:firstLine="600" w:firstLineChars="200"/>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sz w:val="30"/>
          <w:szCs w:val="30"/>
        </w:rPr>
        <w:t>1、严格资格</w:t>
      </w:r>
      <w:r>
        <w:rPr>
          <w:rFonts w:hint="eastAsia" w:asciiTheme="minorEastAsia" w:hAnsiTheme="minorEastAsia" w:eastAsiaTheme="minorEastAsia" w:cstheme="minorEastAsia"/>
          <w:color w:val="000000"/>
          <w:sz w:val="30"/>
          <w:szCs w:val="30"/>
          <w:lang w:eastAsia="zh-CN"/>
        </w:rPr>
        <w:t>准入</w:t>
      </w:r>
      <w:r>
        <w:rPr>
          <w:rFonts w:hint="eastAsia" w:asciiTheme="minorEastAsia" w:hAnsiTheme="minorEastAsia" w:eastAsiaTheme="minorEastAsia" w:cstheme="minorEastAsia"/>
          <w:color w:val="000000"/>
          <w:sz w:val="30"/>
          <w:szCs w:val="30"/>
        </w:rPr>
        <w:t>。房地产经纪人、房地产经纪人协理职业资格实行考试制度。</w:t>
      </w:r>
      <w:r>
        <w:rPr>
          <w:rFonts w:hint="eastAsia" w:asciiTheme="minorEastAsia" w:hAnsiTheme="minorEastAsia" w:eastAsiaTheme="minorEastAsia" w:cstheme="minorEastAsia"/>
          <w:color w:val="000000"/>
          <w:kern w:val="0"/>
          <w:sz w:val="30"/>
          <w:szCs w:val="30"/>
        </w:rPr>
        <w:t>通过考试成绩合格的人员方可取得相应的职业资格证书。</w:t>
      </w:r>
    </w:p>
    <w:p>
      <w:pPr>
        <w:ind w:firstLine="600" w:firstLineChars="200"/>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市</w:t>
      </w:r>
      <w:r>
        <w:rPr>
          <w:rFonts w:hint="eastAsia" w:asciiTheme="minorEastAsia" w:hAnsiTheme="minorEastAsia" w:eastAsiaTheme="minorEastAsia" w:cstheme="minorEastAsia"/>
          <w:color w:val="000000"/>
          <w:kern w:val="0"/>
          <w:sz w:val="30"/>
          <w:szCs w:val="30"/>
          <w:lang w:eastAsia="zh-CN"/>
        </w:rPr>
        <w:t>房管局</w:t>
      </w:r>
      <w:r>
        <w:rPr>
          <w:rFonts w:hint="eastAsia" w:asciiTheme="minorEastAsia" w:hAnsiTheme="minorEastAsia" w:eastAsiaTheme="minorEastAsia" w:cstheme="minorEastAsia"/>
          <w:color w:val="000000"/>
          <w:kern w:val="0"/>
          <w:sz w:val="30"/>
          <w:szCs w:val="30"/>
        </w:rPr>
        <w:t>、市房地产业协会将不定期组织本市房地产经纪从业人员参加</w:t>
      </w:r>
      <w:r>
        <w:rPr>
          <w:rFonts w:hint="eastAsia" w:asciiTheme="minorEastAsia" w:hAnsiTheme="minorEastAsia" w:eastAsiaTheme="minorEastAsia" w:cstheme="minorEastAsia"/>
          <w:color w:val="000000"/>
          <w:kern w:val="0"/>
          <w:sz w:val="30"/>
          <w:szCs w:val="30"/>
          <w:lang w:eastAsia="zh-CN"/>
        </w:rPr>
        <w:t>市</w:t>
      </w:r>
      <w:r>
        <w:rPr>
          <w:rFonts w:hint="eastAsia" w:asciiTheme="minorEastAsia" w:hAnsiTheme="minorEastAsia" w:eastAsiaTheme="minorEastAsia" w:cstheme="minorEastAsia"/>
          <w:color w:val="000000"/>
          <w:kern w:val="0"/>
          <w:sz w:val="30"/>
          <w:szCs w:val="30"/>
        </w:rPr>
        <w:t>房地产业协会相关业务培训班。通过系统的脱产学习培训考试，成绩合格的人员将取得</w:t>
      </w:r>
      <w:r>
        <w:rPr>
          <w:rFonts w:hint="eastAsia" w:asciiTheme="minorEastAsia" w:hAnsiTheme="minorEastAsia" w:eastAsiaTheme="minorEastAsia" w:cstheme="minorEastAsia"/>
          <w:color w:val="000000"/>
          <w:kern w:val="0"/>
          <w:sz w:val="30"/>
          <w:szCs w:val="30"/>
          <w:lang w:eastAsia="zh-CN"/>
        </w:rPr>
        <w:t>市</w:t>
      </w:r>
      <w:r>
        <w:rPr>
          <w:rFonts w:hint="eastAsia" w:asciiTheme="minorEastAsia" w:hAnsiTheme="minorEastAsia" w:eastAsiaTheme="minorEastAsia" w:cstheme="minorEastAsia"/>
          <w:color w:val="000000"/>
          <w:kern w:val="0"/>
          <w:sz w:val="30"/>
          <w:szCs w:val="30"/>
        </w:rPr>
        <w:t>房地产业协会核发的从业人员资格证书。</w:t>
      </w:r>
    </w:p>
    <w:p>
      <w:pPr>
        <w:ind w:firstLine="600" w:firstLineChars="200"/>
        <w:rPr>
          <w:rFonts w:hint="eastAsia" w:asciiTheme="minorEastAsia" w:hAnsiTheme="minorEastAsia" w:eastAsiaTheme="minorEastAsia" w:cstheme="minorEastAsia"/>
          <w:color w:val="000000"/>
          <w:spacing w:val="8"/>
          <w:sz w:val="30"/>
          <w:szCs w:val="30"/>
        </w:rPr>
      </w:pPr>
      <w:r>
        <w:rPr>
          <w:rFonts w:hint="eastAsia" w:asciiTheme="minorEastAsia" w:hAnsiTheme="minorEastAsia" w:eastAsiaTheme="minorEastAsia" w:cstheme="minorEastAsia"/>
          <w:color w:val="000000"/>
          <w:sz w:val="30"/>
          <w:szCs w:val="30"/>
        </w:rPr>
        <w:t>2、推行实名服务制度。凡从事房地产经纪活动的人员，</w:t>
      </w:r>
      <w:r>
        <w:rPr>
          <w:rFonts w:hint="eastAsia" w:asciiTheme="minorEastAsia" w:hAnsiTheme="minorEastAsia" w:eastAsiaTheme="minorEastAsia" w:cstheme="minorEastAsia"/>
          <w:color w:val="000000"/>
          <w:spacing w:val="8"/>
          <w:sz w:val="30"/>
          <w:szCs w:val="30"/>
        </w:rPr>
        <w:t>必须取得相应的职业资格证书。房地产经纪人、经纪人协理需由本人提出申请，经聘用的房地产经纪</w:t>
      </w:r>
      <w:r>
        <w:rPr>
          <w:rFonts w:hint="eastAsia" w:asciiTheme="minorEastAsia" w:hAnsiTheme="minorEastAsia" w:eastAsiaTheme="minorEastAsia" w:cstheme="minorEastAsia"/>
          <w:color w:val="000000"/>
          <w:spacing w:val="8"/>
          <w:sz w:val="30"/>
          <w:szCs w:val="30"/>
          <w:lang w:eastAsia="zh-CN"/>
        </w:rPr>
        <w:t>机构</w:t>
      </w:r>
      <w:r>
        <w:rPr>
          <w:rFonts w:hint="eastAsia" w:asciiTheme="minorEastAsia" w:hAnsiTheme="minorEastAsia" w:eastAsiaTheme="minorEastAsia" w:cstheme="minorEastAsia"/>
          <w:color w:val="000000"/>
          <w:spacing w:val="8"/>
          <w:sz w:val="30"/>
          <w:szCs w:val="30"/>
        </w:rPr>
        <w:t>持上岗证申请表及职业资格证书原件报送至市</w:t>
      </w:r>
      <w:r>
        <w:rPr>
          <w:rFonts w:hint="eastAsia" w:asciiTheme="minorEastAsia" w:hAnsiTheme="minorEastAsia" w:eastAsiaTheme="minorEastAsia" w:cstheme="minorEastAsia"/>
          <w:color w:val="000000"/>
          <w:spacing w:val="8"/>
          <w:sz w:val="30"/>
          <w:szCs w:val="30"/>
          <w:lang w:eastAsia="zh-CN"/>
        </w:rPr>
        <w:t>房管局</w:t>
      </w:r>
      <w:r>
        <w:rPr>
          <w:rFonts w:hint="eastAsia" w:asciiTheme="minorEastAsia" w:hAnsiTheme="minorEastAsia" w:eastAsiaTheme="minorEastAsia" w:cstheme="minorEastAsia"/>
          <w:color w:val="000000"/>
          <w:spacing w:val="8"/>
          <w:sz w:val="30"/>
          <w:szCs w:val="30"/>
        </w:rPr>
        <w:t>，经审查批准后，由市</w:t>
      </w:r>
      <w:r>
        <w:rPr>
          <w:rFonts w:hint="eastAsia" w:asciiTheme="minorEastAsia" w:hAnsiTheme="minorEastAsia" w:eastAsiaTheme="minorEastAsia" w:cstheme="minorEastAsia"/>
          <w:color w:val="000000"/>
          <w:spacing w:val="8"/>
          <w:sz w:val="30"/>
          <w:szCs w:val="30"/>
          <w:lang w:eastAsia="zh-CN"/>
        </w:rPr>
        <w:t>房管</w:t>
      </w:r>
      <w:r>
        <w:rPr>
          <w:rFonts w:hint="eastAsia" w:asciiTheme="minorEastAsia" w:hAnsiTheme="minorEastAsia" w:eastAsiaTheme="minorEastAsia" w:cstheme="minorEastAsia"/>
          <w:color w:val="000000"/>
          <w:spacing w:val="8"/>
          <w:sz w:val="30"/>
          <w:szCs w:val="30"/>
        </w:rPr>
        <w:t>局核发标有其姓名、职业证书编号、执业单位和照片等内容的上岗证（卡片胸牌）。资格证书原件由</w:t>
      </w:r>
      <w:r>
        <w:rPr>
          <w:rFonts w:hint="eastAsia" w:asciiTheme="minorEastAsia" w:hAnsiTheme="minorEastAsia" w:eastAsiaTheme="minorEastAsia" w:cstheme="minorEastAsia"/>
          <w:color w:val="000000"/>
          <w:spacing w:val="8"/>
          <w:sz w:val="30"/>
          <w:szCs w:val="30"/>
          <w:lang w:eastAsia="zh-CN"/>
        </w:rPr>
        <w:t>市房管局</w:t>
      </w:r>
      <w:r>
        <w:rPr>
          <w:rFonts w:hint="eastAsia" w:asciiTheme="minorEastAsia" w:hAnsiTheme="minorEastAsia" w:eastAsiaTheme="minorEastAsia" w:cstheme="minorEastAsia"/>
          <w:color w:val="000000"/>
          <w:spacing w:val="8"/>
          <w:sz w:val="30"/>
          <w:szCs w:val="30"/>
        </w:rPr>
        <w:t>封存于经纪机构备案资料内。如经纪人或经纪人协理需取出资格证书他用，应当提交上岗证注销申请、上岗卡片原件及与当前受聘企业解除劳动雇佣关系协议等资料至市</w:t>
      </w:r>
      <w:r>
        <w:rPr>
          <w:rFonts w:hint="eastAsia" w:asciiTheme="minorEastAsia" w:hAnsiTheme="minorEastAsia" w:eastAsiaTheme="minorEastAsia" w:cstheme="minorEastAsia"/>
          <w:color w:val="000000"/>
          <w:spacing w:val="8"/>
          <w:sz w:val="30"/>
          <w:szCs w:val="30"/>
          <w:lang w:eastAsia="zh-CN"/>
        </w:rPr>
        <w:t>房管</w:t>
      </w:r>
      <w:r>
        <w:rPr>
          <w:rFonts w:hint="eastAsia" w:asciiTheme="minorEastAsia" w:hAnsiTheme="minorEastAsia" w:eastAsiaTheme="minorEastAsia" w:cstheme="minorEastAsia"/>
          <w:color w:val="000000"/>
          <w:spacing w:val="8"/>
          <w:sz w:val="30"/>
          <w:szCs w:val="30"/>
        </w:rPr>
        <w:t>局，经审核后，退还资格证书原件。变更经纪机构的需重新申请换发上岗证。未取得职业资格证书和上岗证的人员，一律不得从事房地产经纪活动。</w:t>
      </w:r>
    </w:p>
    <w:p>
      <w:pPr>
        <w:ind w:firstLine="600" w:firstLineChars="200"/>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sz w:val="30"/>
          <w:szCs w:val="30"/>
        </w:rPr>
        <w:t>3、规范经纪机构和从业人员行为管理。房地产经纪人员，只能受聘于一家房地产经纪机构，不得同时挂靠多家机构。房地产经纪人员不得以个人名义从事经纪活动，不得私自在其他经纪机构兼职。</w:t>
      </w:r>
      <w:r>
        <w:rPr>
          <w:rFonts w:hint="eastAsia" w:asciiTheme="minorEastAsia" w:hAnsiTheme="minorEastAsia" w:eastAsiaTheme="minorEastAsia" w:cstheme="minorEastAsia"/>
          <w:color w:val="000000"/>
          <w:spacing w:val="8"/>
          <w:sz w:val="30"/>
          <w:szCs w:val="30"/>
        </w:rPr>
        <w:t>房地产经纪人</w:t>
      </w:r>
      <w:r>
        <w:rPr>
          <w:rFonts w:hint="eastAsia" w:asciiTheme="minorEastAsia" w:hAnsiTheme="minorEastAsia" w:eastAsiaTheme="minorEastAsia" w:cstheme="minorEastAsia"/>
          <w:color w:val="000000"/>
          <w:spacing w:val="8"/>
          <w:sz w:val="30"/>
          <w:szCs w:val="30"/>
          <w:lang w:eastAsia="zh-CN"/>
        </w:rPr>
        <w:t>员</w:t>
      </w:r>
      <w:r>
        <w:rPr>
          <w:rFonts w:hint="eastAsia" w:asciiTheme="minorEastAsia" w:hAnsiTheme="minorEastAsia" w:eastAsiaTheme="minorEastAsia" w:cstheme="minorEastAsia"/>
          <w:color w:val="000000"/>
          <w:spacing w:val="8"/>
          <w:sz w:val="30"/>
          <w:szCs w:val="30"/>
        </w:rPr>
        <w:t>在经纪活动中必须严格遵守法律、法规和行业管理的各项制度、规定，</w:t>
      </w:r>
      <w:r>
        <w:rPr>
          <w:rFonts w:hint="eastAsia" w:asciiTheme="minorEastAsia" w:hAnsiTheme="minorEastAsia" w:eastAsiaTheme="minorEastAsia" w:cstheme="minorEastAsia"/>
          <w:color w:val="000000"/>
          <w:spacing w:val="8"/>
          <w:sz w:val="30"/>
          <w:szCs w:val="30"/>
          <w:lang w:eastAsia="zh-CN"/>
        </w:rPr>
        <w:t>坚持自愿、平等、诚实信用的原则，</w:t>
      </w:r>
      <w:r>
        <w:rPr>
          <w:rFonts w:hint="eastAsia" w:asciiTheme="minorEastAsia" w:hAnsiTheme="minorEastAsia" w:eastAsiaTheme="minorEastAsia" w:cstheme="minorEastAsia"/>
          <w:color w:val="000000"/>
          <w:spacing w:val="8"/>
          <w:sz w:val="30"/>
          <w:szCs w:val="30"/>
        </w:rPr>
        <w:t>恪守职业道德。</w:t>
      </w:r>
    </w:p>
    <w:p>
      <w:pPr>
        <w:ind w:firstLine="643" w:firstLineChars="200"/>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三、强化房地产经纪活动规范管理</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1、严格执行存量房交易网上签约备案。房地产经纪服务机构实行网上备案，按照业务流程进行网上操作，确保经纪服务合同及房地产买卖契约真实、规范、正确存档备案，促进存量房交易市场秩序公平健康发展。</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2、推广使用房地产经纪合同示范文本。市</w:t>
      </w:r>
      <w:r>
        <w:rPr>
          <w:rFonts w:hint="eastAsia" w:asciiTheme="minorEastAsia" w:hAnsiTheme="minorEastAsia" w:eastAsiaTheme="minorEastAsia" w:cstheme="minorEastAsia"/>
          <w:color w:val="000000"/>
          <w:sz w:val="30"/>
          <w:szCs w:val="30"/>
          <w:lang w:eastAsia="zh-CN"/>
        </w:rPr>
        <w:t>房管局</w:t>
      </w:r>
      <w:r>
        <w:rPr>
          <w:rFonts w:hint="eastAsia" w:asciiTheme="minorEastAsia" w:hAnsiTheme="minorEastAsia" w:eastAsiaTheme="minorEastAsia" w:cstheme="minorEastAsia"/>
          <w:color w:val="000000"/>
          <w:sz w:val="30"/>
          <w:szCs w:val="30"/>
        </w:rPr>
        <w:t>结合我市实际，起草房地产经纪服务合同示范文本，供各经纪机构使用。房地产经纪服务合同将纳入《仪征市房屋交易管理工作规程（试行）》配套使用。各房地产经纪机构、房地产经纪人</w:t>
      </w:r>
      <w:r>
        <w:rPr>
          <w:rFonts w:hint="eastAsia" w:asciiTheme="minorEastAsia" w:hAnsiTheme="minorEastAsia" w:eastAsiaTheme="minorEastAsia" w:cstheme="minorEastAsia"/>
          <w:color w:val="000000"/>
          <w:sz w:val="30"/>
          <w:szCs w:val="30"/>
          <w:lang w:eastAsia="zh-CN"/>
        </w:rPr>
        <w:t>员</w:t>
      </w:r>
      <w:r>
        <w:rPr>
          <w:rFonts w:hint="eastAsia" w:asciiTheme="minorEastAsia" w:hAnsiTheme="minorEastAsia" w:eastAsiaTheme="minorEastAsia" w:cstheme="minorEastAsia"/>
          <w:color w:val="000000"/>
          <w:sz w:val="30"/>
          <w:szCs w:val="30"/>
        </w:rPr>
        <w:t>要通过提供优质的专业服务，让相关业务委托人了解和掌握所签订的房地产经纪合同示范文本的基本原则和要求，自觉规范合同当事人的行为。</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3、严格执行交易资金监管制度。市</w:t>
      </w:r>
      <w:r>
        <w:rPr>
          <w:rFonts w:hint="eastAsia" w:asciiTheme="minorEastAsia" w:hAnsiTheme="minorEastAsia" w:eastAsiaTheme="minorEastAsia" w:cstheme="minorEastAsia"/>
          <w:color w:val="000000"/>
          <w:sz w:val="30"/>
          <w:szCs w:val="30"/>
          <w:lang w:eastAsia="zh-CN"/>
        </w:rPr>
        <w:t>房管</w:t>
      </w:r>
      <w:r>
        <w:rPr>
          <w:rFonts w:hint="eastAsia" w:asciiTheme="minorEastAsia" w:hAnsiTheme="minorEastAsia" w:eastAsiaTheme="minorEastAsia" w:cstheme="minorEastAsia"/>
          <w:color w:val="000000"/>
          <w:sz w:val="30"/>
          <w:szCs w:val="30"/>
        </w:rPr>
        <w:t>局强化对存量房交易资金监管，在相关金融机构设立监管专户，由</w:t>
      </w:r>
      <w:r>
        <w:rPr>
          <w:rFonts w:hint="eastAsia" w:asciiTheme="minorEastAsia" w:hAnsiTheme="minorEastAsia" w:eastAsiaTheme="minorEastAsia" w:cstheme="minorEastAsia"/>
          <w:color w:val="000000"/>
          <w:sz w:val="30"/>
          <w:szCs w:val="30"/>
          <w:lang w:eastAsia="zh-CN"/>
        </w:rPr>
        <w:t>市房管局</w:t>
      </w:r>
      <w:r>
        <w:rPr>
          <w:rFonts w:hint="eastAsia" w:asciiTheme="minorEastAsia" w:hAnsiTheme="minorEastAsia" w:eastAsiaTheme="minorEastAsia" w:cstheme="minorEastAsia"/>
          <w:color w:val="000000"/>
          <w:sz w:val="30"/>
          <w:szCs w:val="30"/>
        </w:rPr>
        <w:t>交易中心负责实施存量房交易资金托管工作。房地产经纪机构要严格执行存量房交易资金托管制度，自觉接受</w:t>
      </w:r>
      <w:r>
        <w:rPr>
          <w:rFonts w:hint="eastAsia" w:asciiTheme="minorEastAsia" w:hAnsiTheme="minorEastAsia" w:eastAsiaTheme="minorEastAsia" w:cstheme="minorEastAsia"/>
          <w:color w:val="000000"/>
          <w:sz w:val="30"/>
          <w:szCs w:val="30"/>
          <w:lang w:eastAsia="zh-CN"/>
        </w:rPr>
        <w:t>市房管</w:t>
      </w:r>
      <w:r>
        <w:rPr>
          <w:rFonts w:hint="eastAsia" w:asciiTheme="minorEastAsia" w:hAnsiTheme="minorEastAsia" w:eastAsiaTheme="minorEastAsia" w:cstheme="minorEastAsia"/>
          <w:color w:val="000000"/>
          <w:sz w:val="30"/>
          <w:szCs w:val="30"/>
        </w:rPr>
        <w:t>局对存量房交易资金的监督与管理，保障存量房交易资金安全有序。经纪机构及其从业人员不得通过监管账户以外的账户代收代付交易资金，不得侵占、挪用交易资金。市</w:t>
      </w:r>
      <w:r>
        <w:rPr>
          <w:rFonts w:hint="eastAsia" w:asciiTheme="minorEastAsia" w:hAnsiTheme="minorEastAsia" w:eastAsiaTheme="minorEastAsia" w:cstheme="minorEastAsia"/>
          <w:color w:val="000000"/>
          <w:sz w:val="30"/>
          <w:szCs w:val="30"/>
          <w:lang w:eastAsia="zh-CN"/>
        </w:rPr>
        <w:t>房管</w:t>
      </w:r>
      <w:r>
        <w:rPr>
          <w:rFonts w:hint="eastAsia" w:asciiTheme="minorEastAsia" w:hAnsiTheme="minorEastAsia" w:eastAsiaTheme="minorEastAsia" w:cstheme="minorEastAsia"/>
          <w:color w:val="000000"/>
          <w:sz w:val="30"/>
          <w:szCs w:val="30"/>
        </w:rPr>
        <w:t>局定期对交易资金监管制度执行情况进行评估，不断优化资金监管方式。</w:t>
      </w:r>
    </w:p>
    <w:p>
      <w:pPr>
        <w:pStyle w:val="5"/>
        <w:shd w:val="clear" w:color="auto" w:fill="FFFFFF"/>
        <w:spacing w:before="0" w:beforeAutospacing="0" w:after="0" w:afterAutospacing="0" w:line="420" w:lineRule="atLeast"/>
        <w:ind w:firstLine="42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kern w:val="2"/>
          <w:sz w:val="30"/>
          <w:szCs w:val="30"/>
          <w:lang w:val="en-US" w:eastAsia="zh-CN"/>
        </w:rPr>
        <w:t>4</w:t>
      </w:r>
      <w:r>
        <w:rPr>
          <w:rFonts w:hint="eastAsia" w:asciiTheme="minorEastAsia" w:hAnsiTheme="minorEastAsia" w:eastAsiaTheme="minorEastAsia" w:cstheme="minorEastAsia"/>
          <w:color w:val="000000"/>
          <w:kern w:val="2"/>
          <w:sz w:val="30"/>
          <w:szCs w:val="30"/>
        </w:rPr>
        <w:t>、规范经纪机构与金融机构业务合作。</w:t>
      </w:r>
      <w:r>
        <w:rPr>
          <w:rFonts w:hint="eastAsia" w:asciiTheme="minorEastAsia" w:hAnsiTheme="minorEastAsia" w:eastAsiaTheme="minorEastAsia" w:cstheme="minorEastAsia"/>
          <w:color w:val="000000"/>
          <w:sz w:val="30"/>
          <w:szCs w:val="30"/>
        </w:rPr>
        <w:t>经纪机构提供住房贷款代办服务的，应当由委托人自主选择金融机构，并提供当地的贷款条件、最低首付比例和利率等房地产信贷政策，供委托人参考。经纪机构不得强迫委托人选择其指定的金融机构，不得将金融服务与其他服务捆绑，不得提供或与其他机构合作提供首付贷等违法违规的金融产品和服务，不得向金融机构收取或变相收取返佣等费用。金融机构不得与未在房地产主管部门备案的经纪机构合作提供金融服务。</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lang w:val="en-US" w:eastAsia="zh-CN"/>
        </w:rPr>
        <w:t>5</w:t>
      </w:r>
      <w:r>
        <w:rPr>
          <w:rFonts w:hint="eastAsia" w:asciiTheme="minorEastAsia" w:hAnsiTheme="minorEastAsia" w:eastAsiaTheme="minorEastAsia" w:cstheme="minorEastAsia"/>
          <w:color w:val="000000"/>
          <w:sz w:val="30"/>
          <w:szCs w:val="30"/>
        </w:rPr>
        <w:t>、规范经纪机构涉税服务。经纪机构</w:t>
      </w:r>
      <w:r>
        <w:rPr>
          <w:rFonts w:hint="eastAsia" w:asciiTheme="minorEastAsia" w:hAnsiTheme="minorEastAsia" w:eastAsiaTheme="minorEastAsia" w:cstheme="minorEastAsia"/>
          <w:color w:val="000000"/>
          <w:sz w:val="30"/>
          <w:szCs w:val="30"/>
          <w:lang w:eastAsia="zh-CN"/>
        </w:rPr>
        <w:t>和</w:t>
      </w:r>
      <w:r>
        <w:rPr>
          <w:rFonts w:hint="eastAsia" w:asciiTheme="minorEastAsia" w:hAnsiTheme="minorEastAsia" w:eastAsiaTheme="minorEastAsia" w:cstheme="minorEastAsia"/>
          <w:color w:val="000000"/>
          <w:sz w:val="30"/>
          <w:szCs w:val="30"/>
        </w:rPr>
        <w:t>从业人员在协助房地产交易当事人办理纳税申报等涉税事项时，应当如实告知税收规定和优惠政策，协助交易当事人依法诚信纳税。税务机关对在房地产主管部门备案的经纪机构和取得职业资格的从业人员，其协助房地产交易当事人办理申报纳税事项诚信记录良好的，应当提供方便快捷的服务。从业人员在办理涉税业务时，应当主动出示标明姓名、机构名称、国家职业资格等信息的工作牌。经纪机构和从业人员不得诱导、唆使、协助交易当事人签订阴阳合同 ，低报成交价格；不得帮助或唆使交易当事人伪造虚假证明，骗取税收优惠。</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lang w:val="en-US" w:eastAsia="zh-CN"/>
        </w:rPr>
        <w:t>6</w:t>
      </w:r>
      <w:r>
        <w:rPr>
          <w:rFonts w:hint="eastAsia" w:asciiTheme="minorEastAsia" w:hAnsiTheme="minorEastAsia" w:eastAsiaTheme="minorEastAsia" w:cstheme="minorEastAsia"/>
          <w:color w:val="000000"/>
          <w:sz w:val="30"/>
          <w:szCs w:val="30"/>
        </w:rPr>
        <w:t>、加强房屋租赁市场监管。依照《仪征市房屋交易管理工作规程（试行）》的要求，强化房屋租赁行为监管，依法严肃查处房地产经纪机构进行虚假宣传、提供虚假租赁房源、改变房屋内部结构分割出租、隐瞒真实房屋租赁信息，以及为不符合安全、防灾等强制性标准或属于违法建筑的房屋提供租赁经纪服务等违法违规行为。要加大政策宣传和落实力度，采取多种措施控制住房租金过快上涨，维护租赁关系的稳定。</w:t>
      </w:r>
    </w:p>
    <w:p>
      <w:pPr>
        <w:ind w:firstLine="643" w:firstLineChars="200"/>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四、建立和完善多部门联动监督检查工作机制</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1、建立联动监管机制。市</w:t>
      </w:r>
      <w:r>
        <w:rPr>
          <w:rFonts w:hint="eastAsia" w:asciiTheme="minorEastAsia" w:hAnsiTheme="minorEastAsia" w:eastAsiaTheme="minorEastAsia" w:cstheme="minorEastAsia"/>
          <w:color w:val="000000"/>
          <w:sz w:val="30"/>
          <w:szCs w:val="30"/>
          <w:lang w:eastAsia="zh-CN"/>
        </w:rPr>
        <w:t>房管</w:t>
      </w:r>
      <w:r>
        <w:rPr>
          <w:rFonts w:hint="eastAsia" w:asciiTheme="minorEastAsia" w:hAnsiTheme="minorEastAsia" w:eastAsiaTheme="minorEastAsia" w:cstheme="minorEastAsia"/>
          <w:color w:val="000000"/>
          <w:sz w:val="30"/>
          <w:szCs w:val="30"/>
        </w:rPr>
        <w:t>局会同价格、通信、金融、税务、市场监督等行业主管部门，建立联动监管机制。市房管局负责房地产经纪行业管理和组织协调，加强经纪机构和从业人员执业管理；价格主管部门负责经纪机构价格行为监管，充分发挥价格监管平台作用，及时处理投诉举报，依法查处价格违法行为；通信主管部门负责经纪机构网站管理，依法处置违法违规房地产经纪类网站；市场监督主管部门负责经纪机构工商登记，依法查处未办理营业执照从事经纪业务和未在其网站首页公开营业执照电子链接标识行为；金融、税务等监管部门按照职责分工，配合做好房地产经纪行业管理工作。各主管部门之间要逐步建立房地产经纪机构和经纪人员信息共享制度，不断增强行业监管合力。</w:t>
      </w:r>
    </w:p>
    <w:p>
      <w:pPr>
        <w:pStyle w:val="5"/>
        <w:shd w:val="clear" w:color="auto" w:fill="FFFFFF"/>
        <w:spacing w:before="0" w:beforeAutospacing="0" w:after="0" w:afterAutospacing="0" w:line="420" w:lineRule="atLeast"/>
        <w:ind w:firstLine="42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kern w:val="2"/>
          <w:sz w:val="30"/>
          <w:szCs w:val="30"/>
        </w:rPr>
        <w:t>2、完善房地产经纪行业信用管理体系。</w:t>
      </w:r>
      <w:r>
        <w:rPr>
          <w:rFonts w:hint="eastAsia" w:asciiTheme="minorEastAsia" w:hAnsiTheme="minorEastAsia" w:eastAsiaTheme="minorEastAsia" w:cstheme="minorEastAsia"/>
          <w:color w:val="000000"/>
          <w:sz w:val="30"/>
          <w:szCs w:val="30"/>
        </w:rPr>
        <w:t>市房管局会同价格、通信、金融、税务、市场监督等主管部门建立健全日常巡查、投诉受理等制度，大力推广随机抽查监管，建立双随机抽查机制，开展联合抽查。加快建设房地产经纪行业信用管理平台，定期交换经纪机构及从业人员的诚信记录，</w:t>
      </w:r>
      <w:r>
        <w:rPr>
          <w:rFonts w:hint="eastAsia" w:asciiTheme="minorEastAsia" w:hAnsiTheme="minorEastAsia" w:eastAsiaTheme="minorEastAsia" w:cstheme="minorEastAsia"/>
          <w:color w:val="000000"/>
          <w:sz w:val="30"/>
          <w:szCs w:val="30"/>
          <w:lang w:eastAsia="zh-CN"/>
        </w:rPr>
        <w:t>实行机构信用等级制度，</w:t>
      </w:r>
      <w:r>
        <w:rPr>
          <w:rFonts w:hint="eastAsia" w:asciiTheme="minorEastAsia" w:hAnsiTheme="minorEastAsia" w:eastAsiaTheme="minorEastAsia" w:cstheme="minorEastAsia"/>
          <w:color w:val="000000"/>
          <w:sz w:val="30"/>
          <w:szCs w:val="30"/>
        </w:rPr>
        <w:t>及时将经纪机构及从业人员的基本情况、良好行为以及不良行为记入信用管理平台，并向社会公示。不断完善诚信典型“红名单”制度和严重失信主体“黑名单”制度，建立健全守信联合激励和失信联合惩戒制度。对诚实守信</w:t>
      </w:r>
      <w:r>
        <w:rPr>
          <w:rFonts w:hint="eastAsia" w:asciiTheme="minorEastAsia" w:hAnsiTheme="minorEastAsia" w:eastAsiaTheme="minorEastAsia" w:cstheme="minorEastAsia"/>
          <w:color w:val="000000"/>
          <w:sz w:val="30"/>
          <w:szCs w:val="30"/>
          <w:lang w:eastAsia="zh-CN"/>
        </w:rPr>
        <w:t>或严重失信</w:t>
      </w:r>
      <w:r>
        <w:rPr>
          <w:rFonts w:hint="eastAsia" w:asciiTheme="minorEastAsia" w:hAnsiTheme="minorEastAsia" w:eastAsiaTheme="minorEastAsia" w:cstheme="minorEastAsia"/>
          <w:color w:val="000000"/>
          <w:sz w:val="30"/>
          <w:szCs w:val="30"/>
        </w:rPr>
        <w:t>的经纪机构和从业人员，</w:t>
      </w:r>
      <w:r>
        <w:rPr>
          <w:rFonts w:hint="eastAsia" w:asciiTheme="minorEastAsia" w:hAnsiTheme="minorEastAsia" w:eastAsiaTheme="minorEastAsia" w:cstheme="minorEastAsia"/>
          <w:color w:val="000000"/>
          <w:sz w:val="30"/>
          <w:szCs w:val="30"/>
          <w:lang w:eastAsia="zh-CN"/>
        </w:rPr>
        <w:t>实行等级升级或降级的相应措施</w:t>
      </w:r>
      <w:r>
        <w:rPr>
          <w:rFonts w:hint="eastAsia" w:asciiTheme="minorEastAsia" w:hAnsiTheme="minorEastAsia" w:eastAsiaTheme="minorEastAsia" w:cstheme="minorEastAsia"/>
          <w:color w:val="000000"/>
          <w:sz w:val="30"/>
          <w:szCs w:val="30"/>
        </w:rPr>
        <w:t>。对存在违法违规行为的经纪机构和从业人员，应当责令限期改正</w:t>
      </w:r>
      <w:r>
        <w:rPr>
          <w:rFonts w:hint="eastAsia" w:asciiTheme="minorEastAsia" w:hAnsiTheme="minorEastAsia" w:eastAsiaTheme="minorEastAsia" w:cstheme="minorEastAsia"/>
          <w:color w:val="000000"/>
          <w:sz w:val="30"/>
          <w:szCs w:val="30"/>
          <w:lang w:eastAsia="zh-CN"/>
        </w:rPr>
        <w:t>，列为重点监管对象，</w:t>
      </w:r>
      <w:r>
        <w:rPr>
          <w:rFonts w:hint="eastAsia" w:asciiTheme="minorEastAsia" w:hAnsiTheme="minorEastAsia" w:eastAsiaTheme="minorEastAsia" w:cstheme="minorEastAsia"/>
          <w:color w:val="000000"/>
          <w:sz w:val="30"/>
          <w:szCs w:val="30"/>
        </w:rPr>
        <w:t>限制其从事各类房地产经纪服务，暂停其网上签约资格，必要时对其实施市场和行业禁入措施。</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3、强化房地产经纪行业自律管理。充分发挥行业协会作用，尽快在房地产业协会组建经纪行业专业委员会，通过行业协会专委会建立健全行规行约、职业道德准则、争议处理规则，推行行业质量检查，公开检查和处分的信息，增强行业协会专委会在行业自律、监督、协调、服务等方面的功能。积极开展行业诚信服务承诺活动，督促房地产经纪从业人员遵守职业道德准则，保护消费者权益，及时向主管部门提出行业发展的意见和建议。</w:t>
      </w:r>
    </w:p>
    <w:p>
      <w:pPr>
        <w:ind w:firstLine="643" w:firstLineChars="200"/>
        <w:rPr>
          <w:rFonts w:hint="eastAsia" w:asciiTheme="minorEastAsia" w:hAnsiTheme="minorEastAsia" w:eastAsiaTheme="minorEastAsia" w:cstheme="minorEastAsia"/>
          <w:b/>
          <w:bCs/>
          <w:color w:val="000000"/>
          <w:sz w:val="32"/>
          <w:szCs w:val="32"/>
          <w:lang w:eastAsia="zh-CN"/>
        </w:rPr>
      </w:pPr>
      <w:r>
        <w:rPr>
          <w:rFonts w:hint="eastAsia" w:asciiTheme="minorEastAsia" w:hAnsiTheme="minorEastAsia" w:eastAsiaTheme="minorEastAsia" w:cstheme="minorEastAsia"/>
          <w:b/>
          <w:bCs/>
          <w:color w:val="000000"/>
          <w:sz w:val="32"/>
          <w:szCs w:val="32"/>
          <w:lang w:eastAsia="zh-CN"/>
        </w:rPr>
        <w:t>五、附则</w:t>
      </w:r>
    </w:p>
    <w:p>
      <w:pPr>
        <w:ind w:firstLine="600" w:firstLineChars="200"/>
        <w:rPr>
          <w:rFonts w:hint="eastAsia" w:asciiTheme="minorEastAsia" w:hAnsiTheme="minorEastAsia" w:eastAsiaTheme="minorEastAsia" w:cstheme="minorEastAsia"/>
          <w:b w:val="0"/>
          <w:bCs w:val="0"/>
          <w:color w:val="000000"/>
          <w:sz w:val="30"/>
          <w:szCs w:val="30"/>
          <w:lang w:eastAsia="zh-CN"/>
        </w:rPr>
      </w:pPr>
      <w:r>
        <w:rPr>
          <w:rFonts w:hint="eastAsia" w:asciiTheme="minorEastAsia" w:hAnsiTheme="minorEastAsia" w:eastAsiaTheme="minorEastAsia" w:cstheme="minorEastAsia"/>
          <w:b w:val="0"/>
          <w:bCs w:val="0"/>
          <w:color w:val="000000"/>
          <w:sz w:val="30"/>
          <w:szCs w:val="30"/>
          <w:lang w:eastAsia="zh-CN"/>
        </w:rPr>
        <w:t>本意见自印发之日起实施。</w:t>
      </w:r>
    </w:p>
    <w:p>
      <w:pPr>
        <w:ind w:firstLine="600" w:firstLineChars="200"/>
        <w:rPr>
          <w:rFonts w:hint="eastAsia" w:asciiTheme="minorEastAsia" w:hAnsiTheme="minorEastAsia" w:eastAsiaTheme="minorEastAsia" w:cstheme="minorEastAsia"/>
          <w:color w:val="000000"/>
          <w:sz w:val="30"/>
          <w:szCs w:val="30"/>
        </w:rPr>
      </w:pPr>
    </w:p>
    <w:p>
      <w:pPr>
        <w:rPr>
          <w:rFonts w:hint="eastAsia" w:asciiTheme="minorEastAsia" w:hAnsiTheme="minorEastAsia" w:eastAsiaTheme="minorEastAsia" w:cstheme="minorEastAsia"/>
          <w:color w:val="000000"/>
          <w:sz w:val="30"/>
          <w:szCs w:val="30"/>
          <w:lang w:val="en-US" w:eastAsia="zh-CN"/>
        </w:rPr>
      </w:pPr>
    </w:p>
    <w:p>
      <w:pPr>
        <w:rPr>
          <w:rFonts w:hint="eastAsia" w:asciiTheme="minorEastAsia" w:hAnsiTheme="minorEastAsia" w:eastAsiaTheme="minorEastAsia" w:cstheme="minorEastAsia"/>
          <w:color w:val="000000"/>
          <w:sz w:val="30"/>
          <w:szCs w:val="30"/>
          <w:lang w:val="en-US" w:eastAsia="zh-CN"/>
        </w:rPr>
      </w:pPr>
    </w:p>
    <w:p>
      <w:pPr>
        <w:rPr>
          <w:rFonts w:hint="eastAsia" w:asciiTheme="minorEastAsia" w:hAnsiTheme="minorEastAsia" w:eastAsiaTheme="minorEastAsia" w:cstheme="minorEastAsia"/>
          <w:color w:val="000000"/>
          <w:sz w:val="30"/>
          <w:szCs w:val="30"/>
          <w:lang w:eastAsia="zh-CN"/>
        </w:rPr>
      </w:pPr>
    </w:p>
    <w:p>
      <w:pPr>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lang w:eastAsia="zh-CN"/>
        </w:rPr>
        <w:t>仪征市住房保障和房产管理局</w:t>
      </w:r>
      <w:r>
        <w:rPr>
          <w:rFonts w:hint="eastAsia" w:asciiTheme="minorEastAsia" w:hAnsiTheme="minorEastAsia" w:eastAsiaTheme="minorEastAsia" w:cstheme="minorEastAsia"/>
          <w:color w:val="000000"/>
          <w:sz w:val="30"/>
          <w:szCs w:val="30"/>
          <w:lang w:val="en-US" w:eastAsia="zh-CN"/>
        </w:rPr>
        <w:t xml:space="preserve">         仪征市物价局</w:t>
      </w:r>
    </w:p>
    <w:p>
      <w:pPr>
        <w:rPr>
          <w:rFonts w:hint="eastAsia" w:asciiTheme="minorEastAsia" w:hAnsiTheme="minorEastAsia" w:eastAsiaTheme="minorEastAsia" w:cstheme="minorEastAsia"/>
          <w:color w:val="000000"/>
          <w:sz w:val="30"/>
          <w:szCs w:val="30"/>
          <w:lang w:val="en-US" w:eastAsia="zh-CN"/>
        </w:rPr>
      </w:pPr>
    </w:p>
    <w:p>
      <w:pPr>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lang w:val="en-US" w:eastAsia="zh-CN"/>
        </w:rPr>
        <w:t>仪征市市场监督管理局               扬州市仪征地方税务局</w:t>
      </w:r>
    </w:p>
    <w:p>
      <w:pPr>
        <w:rPr>
          <w:rFonts w:hint="eastAsia" w:asciiTheme="minorEastAsia" w:hAnsiTheme="minorEastAsia" w:eastAsiaTheme="minorEastAsia" w:cstheme="minorEastAsia"/>
          <w:color w:val="000000"/>
          <w:sz w:val="30"/>
          <w:szCs w:val="30"/>
          <w:lang w:val="en-US" w:eastAsia="zh-CN"/>
        </w:rPr>
      </w:pPr>
    </w:p>
    <w:p>
      <w:pPr>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lang w:val="en-US" w:eastAsia="zh-CN"/>
        </w:rPr>
        <w:t>中国人民银行仪征市支行</w:t>
      </w:r>
    </w:p>
    <w:p>
      <w:pPr>
        <w:pStyle w:val="5"/>
        <w:shd w:val="clear" w:color="auto" w:fill="FFFFFF"/>
        <w:spacing w:before="0" w:beforeAutospacing="0" w:after="0" w:afterAutospacing="0"/>
        <w:rPr>
          <w:rStyle w:val="7"/>
          <w:b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7760"/>
    <w:rsid w:val="00134513"/>
    <w:rsid w:val="002F7760"/>
    <w:rsid w:val="004A136F"/>
    <w:rsid w:val="00560535"/>
    <w:rsid w:val="005F2E79"/>
    <w:rsid w:val="006E2270"/>
    <w:rsid w:val="00722DE0"/>
    <w:rsid w:val="008208E6"/>
    <w:rsid w:val="008720E9"/>
    <w:rsid w:val="00927AF9"/>
    <w:rsid w:val="009B189E"/>
    <w:rsid w:val="00AB73C1"/>
    <w:rsid w:val="00AE1601"/>
    <w:rsid w:val="00ED238B"/>
    <w:rsid w:val="00F363E9"/>
    <w:rsid w:val="0E367CB7"/>
    <w:rsid w:val="164C1020"/>
    <w:rsid w:val="1D1C4A64"/>
    <w:rsid w:val="20534FA4"/>
    <w:rsid w:val="256865CA"/>
    <w:rsid w:val="27596B4E"/>
    <w:rsid w:val="34B932AB"/>
    <w:rsid w:val="40F17BB8"/>
    <w:rsid w:val="48803021"/>
    <w:rsid w:val="4E717CDF"/>
    <w:rsid w:val="5831288E"/>
    <w:rsid w:val="5BD11BB5"/>
    <w:rsid w:val="7CC939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678</Words>
  <Characters>3870</Characters>
  <Lines>32</Lines>
  <Paragraphs>9</Paragraphs>
  <ScaleCrop>false</ScaleCrop>
  <LinksUpToDate>false</LinksUpToDate>
  <CharactersWithSpaces>4539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2017-12-06T01:43:00Z</dcterms:created>
  <dc:creator>ZL</dc:creator>
  <cp:lastModifiedBy>lenovo</cp:lastModifiedBy>
  <cp:lastPrinted>2018-01-15T05:55:00Z</cp:lastPrinted>
  <dcterms:modified xsi:type="dcterms:W3CDTF">2018-01-23T02:43:54Z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